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37" w:rsidRDefault="00A11019" w:rsidP="00066847">
      <w:pPr>
        <w:jc w:val="center"/>
        <w:rPr>
          <w:sz w:val="44"/>
          <w:szCs w:val="44"/>
        </w:rPr>
      </w:pPr>
      <w:r w:rsidRPr="00A11019">
        <w:rPr>
          <w:rFonts w:hint="eastAsia"/>
          <w:sz w:val="44"/>
          <w:szCs w:val="44"/>
        </w:rPr>
        <w:t>花都区社会抚养费征收管理实施意见</w:t>
      </w:r>
    </w:p>
    <w:p w:rsidR="007F22D8" w:rsidRDefault="004E0937" w:rsidP="0006684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（征求意见稿）</w:t>
      </w:r>
    </w:p>
    <w:p w:rsidR="00A11019" w:rsidRDefault="00A11019">
      <w:pPr>
        <w:rPr>
          <w:sz w:val="32"/>
          <w:szCs w:val="32"/>
        </w:rPr>
      </w:pPr>
    </w:p>
    <w:p w:rsidR="00A11019" w:rsidRPr="00A11019" w:rsidRDefault="00A11019" w:rsidP="00A1101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11019">
        <w:rPr>
          <w:rFonts w:ascii="仿宋" w:eastAsia="仿宋" w:hAnsi="仿宋" w:hint="eastAsia"/>
          <w:sz w:val="32"/>
          <w:szCs w:val="32"/>
        </w:rPr>
        <w:t>为切实加强我区社会抚养费的征收管理，根据《中华人民共和国人口与计划生育法》、《社会抚养费征收管理办法》、《广东省人口与计划生育条例》以及省、市社会抚养费征收的有关文件规定，结合我区实际，制定本实施意见。</w:t>
      </w:r>
    </w:p>
    <w:p w:rsidR="00A11019" w:rsidRPr="00A11019" w:rsidRDefault="00A11019" w:rsidP="00A11019">
      <w:pPr>
        <w:rPr>
          <w:rFonts w:ascii="仿宋" w:eastAsia="仿宋" w:hAnsi="仿宋"/>
          <w:sz w:val="32"/>
          <w:szCs w:val="32"/>
        </w:rPr>
      </w:pPr>
      <w:r w:rsidRPr="00A11019">
        <w:rPr>
          <w:rFonts w:ascii="仿宋" w:eastAsia="仿宋" w:hAnsi="仿宋" w:hint="eastAsia"/>
          <w:sz w:val="32"/>
          <w:szCs w:val="32"/>
        </w:rPr>
        <w:t xml:space="preserve">　　一、城镇居民超生一个子女的，对夫妻双方分别按上年全区城镇居民</w:t>
      </w:r>
      <w:r w:rsidR="00295FAE">
        <w:rPr>
          <w:rFonts w:ascii="仿宋" w:eastAsia="仿宋" w:hAnsi="仿宋" w:hint="eastAsia"/>
          <w:sz w:val="32"/>
          <w:szCs w:val="32"/>
        </w:rPr>
        <w:t>（常住居民）</w:t>
      </w:r>
      <w:r w:rsidRPr="00A11019">
        <w:rPr>
          <w:rFonts w:ascii="仿宋" w:eastAsia="仿宋" w:hAnsi="仿宋" w:hint="eastAsia"/>
          <w:sz w:val="32"/>
          <w:szCs w:val="32"/>
        </w:rPr>
        <w:t>人均可支配收入额为基数，一次性征收三倍的社会抚养费，征收决定生效后不按期缴纳的，依法申请人民法院强制执行。超生二个以上子女的，以超生一个子女应征收的社会抚养费为基数，按超生子女数为倍数征收社会抚养费。</w:t>
      </w:r>
    </w:p>
    <w:p w:rsidR="00A11019" w:rsidRPr="00A11019" w:rsidRDefault="00A11019" w:rsidP="00A11019">
      <w:pPr>
        <w:rPr>
          <w:rFonts w:ascii="仿宋" w:eastAsia="仿宋" w:hAnsi="仿宋"/>
          <w:sz w:val="32"/>
          <w:szCs w:val="32"/>
        </w:rPr>
      </w:pPr>
      <w:r w:rsidRPr="00A11019">
        <w:rPr>
          <w:rFonts w:ascii="仿宋" w:eastAsia="仿宋" w:hAnsi="仿宋" w:hint="eastAsia"/>
          <w:sz w:val="32"/>
          <w:szCs w:val="32"/>
        </w:rPr>
        <w:t xml:space="preserve">　　二、农村居民超生一个子女的，对夫妻双方分别按</w:t>
      </w:r>
      <w:r w:rsidR="00F711B7">
        <w:rPr>
          <w:rFonts w:ascii="仿宋" w:eastAsia="仿宋" w:hAnsi="仿宋" w:hint="eastAsia"/>
          <w:sz w:val="32"/>
          <w:szCs w:val="32"/>
        </w:rPr>
        <w:t>上年全区农村</w:t>
      </w:r>
      <w:r w:rsidR="004E0937">
        <w:rPr>
          <w:rFonts w:ascii="仿宋" w:eastAsia="仿宋" w:hAnsi="仿宋" w:hint="eastAsia"/>
          <w:sz w:val="32"/>
          <w:szCs w:val="32"/>
        </w:rPr>
        <w:t>居民</w:t>
      </w:r>
      <w:r w:rsidR="00295FAE">
        <w:rPr>
          <w:rFonts w:ascii="仿宋" w:eastAsia="仿宋" w:hAnsi="仿宋" w:hint="eastAsia"/>
          <w:sz w:val="32"/>
          <w:szCs w:val="32"/>
        </w:rPr>
        <w:t>（常住居民）</w:t>
      </w:r>
      <w:r w:rsidR="004E0937">
        <w:rPr>
          <w:rFonts w:ascii="仿宋" w:eastAsia="仿宋" w:hAnsi="仿宋" w:hint="eastAsia"/>
          <w:sz w:val="32"/>
          <w:szCs w:val="32"/>
        </w:rPr>
        <w:t>人均可支配收入额为基数，一次性征收三</w:t>
      </w:r>
      <w:r w:rsidRPr="00A11019">
        <w:rPr>
          <w:rFonts w:ascii="仿宋" w:eastAsia="仿宋" w:hAnsi="仿宋" w:hint="eastAsia"/>
          <w:sz w:val="32"/>
          <w:szCs w:val="32"/>
        </w:rPr>
        <w:t>倍的社会抚养费，征收决定生效后不按期缴纳的，依法申请人民法院强制执行。超生二个以上子女的，以超生一个子女应征收的社会抚养费为基数，按超生子女数为倍数征收社会抚养费。</w:t>
      </w:r>
    </w:p>
    <w:p w:rsidR="00A11019" w:rsidRPr="00A11019" w:rsidRDefault="00A11019" w:rsidP="00066847">
      <w:pPr>
        <w:jc w:val="left"/>
        <w:rPr>
          <w:rFonts w:ascii="仿宋" w:eastAsia="仿宋" w:hAnsi="仿宋"/>
          <w:sz w:val="32"/>
          <w:szCs w:val="32"/>
        </w:rPr>
      </w:pPr>
      <w:r w:rsidRPr="00A11019">
        <w:rPr>
          <w:rFonts w:ascii="仿宋" w:eastAsia="仿宋" w:hAnsi="仿宋" w:hint="eastAsia"/>
          <w:sz w:val="32"/>
          <w:szCs w:val="32"/>
        </w:rPr>
        <w:t xml:space="preserve">    三、未办理结婚登记生育第一个子女</w:t>
      </w:r>
      <w:r w:rsidR="00CB7A3B">
        <w:rPr>
          <w:rFonts w:ascii="仿宋" w:eastAsia="仿宋" w:hAnsi="仿宋" w:hint="eastAsia"/>
          <w:sz w:val="32"/>
          <w:szCs w:val="32"/>
        </w:rPr>
        <w:t>的</w:t>
      </w:r>
      <w:r w:rsidRPr="00A11019">
        <w:rPr>
          <w:rFonts w:ascii="仿宋" w:eastAsia="仿宋" w:hAnsi="仿宋" w:hint="eastAsia"/>
          <w:sz w:val="32"/>
          <w:szCs w:val="32"/>
        </w:rPr>
        <w:t>，责令补办结婚登记</w:t>
      </w:r>
      <w:r w:rsidR="00066847">
        <w:rPr>
          <w:rFonts w:ascii="仿宋" w:eastAsia="仿宋" w:hAnsi="仿宋" w:hint="eastAsia"/>
          <w:sz w:val="32"/>
          <w:szCs w:val="32"/>
        </w:rPr>
        <w:t>;未办理</w:t>
      </w:r>
      <w:r w:rsidRPr="00A11019">
        <w:rPr>
          <w:rFonts w:ascii="仿宋" w:eastAsia="仿宋" w:hAnsi="仿宋" w:hint="eastAsia"/>
          <w:sz w:val="32"/>
          <w:szCs w:val="32"/>
        </w:rPr>
        <w:t>结婚登记生育第二胎子女的，属城镇居民的，对当事人男女双方分别按上年全区城镇居民</w:t>
      </w:r>
      <w:r w:rsidR="00F711B7">
        <w:rPr>
          <w:rFonts w:ascii="仿宋" w:eastAsia="仿宋" w:hAnsi="仿宋" w:hint="eastAsia"/>
          <w:sz w:val="32"/>
          <w:szCs w:val="32"/>
        </w:rPr>
        <w:t>（常住居民）</w:t>
      </w:r>
      <w:r w:rsidRPr="00A11019">
        <w:rPr>
          <w:rFonts w:ascii="仿宋" w:eastAsia="仿宋" w:hAnsi="仿宋" w:hint="eastAsia"/>
          <w:sz w:val="32"/>
          <w:szCs w:val="32"/>
        </w:rPr>
        <w:t>人</w:t>
      </w:r>
      <w:r w:rsidRPr="00A11019">
        <w:rPr>
          <w:rFonts w:ascii="仿宋" w:eastAsia="仿宋" w:hAnsi="仿宋" w:hint="eastAsia"/>
          <w:sz w:val="32"/>
          <w:szCs w:val="32"/>
        </w:rPr>
        <w:lastRenderedPageBreak/>
        <w:t>均可支配收入额为基数，一次性征收二倍的社会抚养费；属农村居民的，对当事人男女双方分别</w:t>
      </w:r>
      <w:r w:rsidR="00F711B7">
        <w:rPr>
          <w:rFonts w:ascii="仿宋" w:eastAsia="仿宋" w:hAnsi="仿宋" w:hint="eastAsia"/>
          <w:sz w:val="32"/>
          <w:szCs w:val="32"/>
        </w:rPr>
        <w:t>按上年全区农村</w:t>
      </w:r>
      <w:r w:rsidR="00066847" w:rsidRPr="00A11019">
        <w:rPr>
          <w:rFonts w:ascii="仿宋" w:eastAsia="仿宋" w:hAnsi="仿宋" w:hint="eastAsia"/>
          <w:sz w:val="32"/>
          <w:szCs w:val="32"/>
        </w:rPr>
        <w:t>居民</w:t>
      </w:r>
      <w:r w:rsidR="00295FAE">
        <w:rPr>
          <w:rFonts w:ascii="仿宋" w:eastAsia="仿宋" w:hAnsi="仿宋" w:hint="eastAsia"/>
          <w:sz w:val="32"/>
          <w:szCs w:val="32"/>
        </w:rPr>
        <w:t>（常住居民）</w:t>
      </w:r>
      <w:r w:rsidR="00066847" w:rsidRPr="00A11019">
        <w:rPr>
          <w:rFonts w:ascii="仿宋" w:eastAsia="仿宋" w:hAnsi="仿宋" w:hint="eastAsia"/>
          <w:sz w:val="32"/>
          <w:szCs w:val="32"/>
        </w:rPr>
        <w:t>人均可支配收入额为基数</w:t>
      </w:r>
      <w:r w:rsidR="00066847">
        <w:rPr>
          <w:rFonts w:ascii="仿宋" w:eastAsia="仿宋" w:hAnsi="仿宋" w:hint="eastAsia"/>
          <w:sz w:val="32"/>
          <w:szCs w:val="32"/>
        </w:rPr>
        <w:t>，一次性征收二倍的社会抚养费；未办理结婚登记生育第三</w:t>
      </w:r>
      <w:r w:rsidRPr="00A11019">
        <w:rPr>
          <w:rFonts w:ascii="仿宋" w:eastAsia="仿宋" w:hAnsi="仿宋" w:hint="eastAsia"/>
          <w:sz w:val="32"/>
          <w:szCs w:val="32"/>
        </w:rPr>
        <w:t>胎以上子女的，按第一、二项的标准征收社会抚养费。</w:t>
      </w:r>
    </w:p>
    <w:p w:rsidR="00A11019" w:rsidRPr="00A11019" w:rsidRDefault="00A11019" w:rsidP="00A11019">
      <w:pPr>
        <w:rPr>
          <w:rFonts w:ascii="仿宋" w:eastAsia="仿宋" w:hAnsi="仿宋"/>
          <w:sz w:val="32"/>
          <w:szCs w:val="32"/>
        </w:rPr>
      </w:pPr>
      <w:r w:rsidRPr="00A11019">
        <w:rPr>
          <w:rFonts w:ascii="仿宋" w:eastAsia="仿宋" w:hAnsi="仿宋" w:hint="eastAsia"/>
          <w:sz w:val="32"/>
          <w:szCs w:val="32"/>
        </w:rPr>
        <w:t xml:space="preserve">　　四、有配偶又与他人生育的，属城镇居民的，对当事人男女双方分别按上年全区城镇居民</w:t>
      </w:r>
      <w:r w:rsidR="00F711B7">
        <w:rPr>
          <w:rFonts w:ascii="仿宋" w:eastAsia="仿宋" w:hAnsi="仿宋" w:hint="eastAsia"/>
          <w:sz w:val="32"/>
          <w:szCs w:val="32"/>
        </w:rPr>
        <w:t>（常住居民）</w:t>
      </w:r>
      <w:r w:rsidRPr="00A11019">
        <w:rPr>
          <w:rFonts w:ascii="仿宋" w:eastAsia="仿宋" w:hAnsi="仿宋" w:hint="eastAsia"/>
          <w:sz w:val="32"/>
          <w:szCs w:val="32"/>
        </w:rPr>
        <w:t>人均可支配收入额为基数，一次性征收八倍的社会抚养费；属农村居民的，对当事人男女双方分别按</w:t>
      </w:r>
      <w:r w:rsidR="00066847" w:rsidRPr="00A11019">
        <w:rPr>
          <w:rFonts w:ascii="仿宋" w:eastAsia="仿宋" w:hAnsi="仿宋" w:hint="eastAsia"/>
          <w:sz w:val="32"/>
          <w:szCs w:val="32"/>
        </w:rPr>
        <w:t>按上年全区农</w:t>
      </w:r>
      <w:r w:rsidR="00F711B7">
        <w:rPr>
          <w:rFonts w:ascii="仿宋" w:eastAsia="仿宋" w:hAnsi="仿宋" w:hint="eastAsia"/>
          <w:sz w:val="32"/>
          <w:szCs w:val="32"/>
        </w:rPr>
        <w:t>村</w:t>
      </w:r>
      <w:r w:rsidR="00295FAE">
        <w:rPr>
          <w:rFonts w:ascii="仿宋" w:eastAsia="仿宋" w:hAnsi="仿宋" w:hint="eastAsia"/>
          <w:sz w:val="32"/>
          <w:szCs w:val="32"/>
        </w:rPr>
        <w:t>居民（常住居民）</w:t>
      </w:r>
      <w:r w:rsidR="00066847" w:rsidRPr="00A11019">
        <w:rPr>
          <w:rFonts w:ascii="仿宋" w:eastAsia="仿宋" w:hAnsi="仿宋" w:hint="eastAsia"/>
          <w:sz w:val="32"/>
          <w:szCs w:val="32"/>
        </w:rPr>
        <w:t>人均可支配收入额为基数</w:t>
      </w:r>
      <w:r w:rsidRPr="00A11019">
        <w:rPr>
          <w:rFonts w:ascii="仿宋" w:eastAsia="仿宋" w:hAnsi="仿宋" w:hint="eastAsia"/>
          <w:sz w:val="32"/>
          <w:szCs w:val="32"/>
        </w:rPr>
        <w:t>，一次性征收八倍的社会抚养费。</w:t>
      </w:r>
    </w:p>
    <w:p w:rsidR="00A11019" w:rsidRDefault="00FB6F6E" w:rsidP="00D401F2">
      <w:pPr>
        <w:ind w:firstLine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</w:t>
      </w:r>
      <w:r w:rsidR="00A11019" w:rsidRPr="00A11019">
        <w:rPr>
          <w:rFonts w:ascii="仿宋" w:eastAsia="仿宋" w:hAnsi="仿宋" w:hint="eastAsia"/>
          <w:sz w:val="32"/>
          <w:szCs w:val="32"/>
        </w:rPr>
        <w:t>、本《实施意见》自</w:t>
      </w:r>
      <w:r>
        <w:rPr>
          <w:rFonts w:ascii="仿宋" w:eastAsia="仿宋" w:hAnsi="仿宋" w:hint="eastAsia"/>
          <w:sz w:val="32"/>
          <w:szCs w:val="32"/>
        </w:rPr>
        <w:t>2016</w:t>
      </w:r>
      <w:r w:rsidR="00A11019" w:rsidRPr="00A11019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1</w:t>
      </w:r>
      <w:r w:rsidR="00A11019" w:rsidRPr="00A11019">
        <w:rPr>
          <w:rFonts w:ascii="仿宋" w:eastAsia="仿宋" w:hAnsi="仿宋" w:hint="eastAsia"/>
          <w:sz w:val="32"/>
          <w:szCs w:val="32"/>
        </w:rPr>
        <w:t>月1日起施行。</w:t>
      </w:r>
    </w:p>
    <w:p w:rsidR="00D401F2" w:rsidRDefault="00D401F2" w:rsidP="00D401F2">
      <w:pPr>
        <w:ind w:firstLine="630"/>
        <w:rPr>
          <w:rFonts w:ascii="仿宋" w:eastAsia="仿宋" w:hAnsi="仿宋"/>
          <w:sz w:val="32"/>
          <w:szCs w:val="32"/>
        </w:rPr>
      </w:pPr>
    </w:p>
    <w:p w:rsidR="00D401F2" w:rsidRDefault="00D401F2" w:rsidP="00D401F2">
      <w:pPr>
        <w:ind w:firstLine="630"/>
        <w:rPr>
          <w:rFonts w:ascii="仿宋" w:eastAsia="仿宋" w:hAnsi="仿宋"/>
          <w:sz w:val="32"/>
          <w:szCs w:val="32"/>
        </w:rPr>
      </w:pPr>
    </w:p>
    <w:p w:rsidR="00D401F2" w:rsidRDefault="00D401F2" w:rsidP="00D401F2">
      <w:pPr>
        <w:ind w:firstLine="630"/>
        <w:rPr>
          <w:rFonts w:ascii="仿宋" w:eastAsia="仿宋" w:hAnsi="仿宋"/>
          <w:sz w:val="32"/>
          <w:szCs w:val="32"/>
        </w:rPr>
      </w:pPr>
    </w:p>
    <w:p w:rsidR="00D401F2" w:rsidRPr="00D401F2" w:rsidRDefault="00D401F2" w:rsidP="00D401F2">
      <w:pPr>
        <w:ind w:firstLine="630"/>
        <w:jc w:val="center"/>
        <w:rPr>
          <w:rFonts w:ascii="仿宋" w:eastAsia="仿宋" w:hAnsi="仿宋"/>
          <w:sz w:val="32"/>
          <w:szCs w:val="32"/>
        </w:rPr>
      </w:pPr>
    </w:p>
    <w:sectPr w:rsidR="00D401F2" w:rsidRPr="00D401F2" w:rsidSect="007F2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1019"/>
    <w:rsid w:val="00066847"/>
    <w:rsid w:val="00295FAE"/>
    <w:rsid w:val="00346AA5"/>
    <w:rsid w:val="003F1478"/>
    <w:rsid w:val="00401990"/>
    <w:rsid w:val="00412EC8"/>
    <w:rsid w:val="004E0937"/>
    <w:rsid w:val="00696F90"/>
    <w:rsid w:val="006A1652"/>
    <w:rsid w:val="007F22D8"/>
    <w:rsid w:val="009C4DDB"/>
    <w:rsid w:val="00A11019"/>
    <w:rsid w:val="00B23BE5"/>
    <w:rsid w:val="00C958BD"/>
    <w:rsid w:val="00CB7A3B"/>
    <w:rsid w:val="00D401F2"/>
    <w:rsid w:val="00F711B7"/>
    <w:rsid w:val="00FB6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2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114</Words>
  <Characters>652</Characters>
  <Application>Microsoft Office Word</Application>
  <DocSecurity>0</DocSecurity>
  <Lines>5</Lines>
  <Paragraphs>1</Paragraphs>
  <ScaleCrop>false</ScaleCrop>
  <Company>Lenovo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cp:lastPrinted>2016-06-08T03:05:00Z</cp:lastPrinted>
  <dcterms:created xsi:type="dcterms:W3CDTF">2016-03-11T02:46:00Z</dcterms:created>
  <dcterms:modified xsi:type="dcterms:W3CDTF">2016-07-05T02:12:00Z</dcterms:modified>
</cp:coreProperties>
</file>