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color w:val="auto"/>
          <w:sz w:val="44"/>
          <w:szCs w:val="44"/>
        </w:rPr>
      </w:pPr>
      <w:r>
        <w:rPr>
          <w:rFonts w:hint="eastAsia"/>
          <w:b/>
          <w:bCs/>
          <w:color w:val="auto"/>
          <w:sz w:val="44"/>
          <w:szCs w:val="44"/>
        </w:rPr>
        <w:t>花都区农村计划生育家庭节育奖实施办法</w:t>
      </w:r>
    </w:p>
    <w:p>
      <w:pPr>
        <w:jc w:val="center"/>
        <w:rPr>
          <w:b/>
          <w:bCs/>
          <w:color w:val="auto"/>
          <w:sz w:val="32"/>
          <w:szCs w:val="32"/>
        </w:rPr>
      </w:pPr>
      <w:r>
        <w:rPr>
          <w:rFonts w:hint="eastAsia"/>
          <w:b/>
          <w:bCs/>
          <w:color w:val="auto"/>
          <w:sz w:val="32"/>
          <w:szCs w:val="32"/>
        </w:rPr>
        <w:t>（征求意见稿）</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第一条</w:t>
      </w:r>
      <w:r>
        <w:rPr>
          <w:rFonts w:hint="eastAsia" w:ascii="仿宋_GB2312" w:hAnsi="仿宋_GB2312" w:eastAsia="仿宋_GB2312" w:cs="仿宋_GB2312"/>
          <w:color w:val="auto"/>
          <w:sz w:val="32"/>
          <w:szCs w:val="32"/>
        </w:rPr>
        <w:t xml:space="preserve"> 为贯彻落实计划生育基本国策，完善计划生育利益导向机制，引导广大群众自觉实行计划生育，进一步稳定我区生育水平，促进全区计划生育奖励政策持续、稳定、健康发展，根据《中华人民共和国人口与计划生育法》、《广东省人口与计划生育条例》以及有关规定，特制定本实施办法。</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第二条</w:t>
      </w:r>
      <w:r>
        <w:rPr>
          <w:rFonts w:hint="eastAsia" w:ascii="仿宋_GB2312" w:hAnsi="仿宋_GB2312" w:eastAsia="仿宋_GB2312" w:cs="仿宋_GB2312"/>
          <w:color w:val="auto"/>
          <w:sz w:val="32"/>
          <w:szCs w:val="32"/>
        </w:rPr>
        <w:t xml:space="preserve">  本实施办法是对本区实行计划生育并落实了结扎措施的农村计划生育家庭的夫妻给予必要奖励的利益导向机制。</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第三条</w:t>
      </w:r>
      <w:r>
        <w:rPr>
          <w:rFonts w:hint="eastAsia" w:ascii="仿宋_GB2312" w:hAnsi="仿宋_GB2312" w:eastAsia="仿宋_GB2312" w:cs="仿宋_GB2312"/>
          <w:color w:val="auto"/>
          <w:sz w:val="32"/>
          <w:szCs w:val="32"/>
        </w:rPr>
        <w:t xml:space="preserve">  农村计划生育家庭节育奖（以下简称节育奖）的奖励对象为具有本区农业户口，符合计划生育政策，男性未满60周岁，女性未满55周岁，符合国家提倡的计划生育政策且夫妻一方已落实结扎措施的人员。奖励对象包括：丧偶、离婚以及再婚家庭中没有与继子女形成抚养关系、符合计划生育政策的纯生二女、独生子女方配偶已落实结扎措施的。对于符合政策生育的子女死亡造成无子女的，也应当给予奖励，违反</w:t>
      </w:r>
      <w:r>
        <w:rPr>
          <w:rFonts w:hint="eastAsia" w:ascii="仿宋_GB2312" w:hAnsi="仿宋_GB2312" w:eastAsia="仿宋_GB2312" w:cs="仿宋_GB2312"/>
          <w:color w:val="auto"/>
          <w:sz w:val="32"/>
          <w:szCs w:val="32"/>
          <w:lang w:eastAsia="zh-CN"/>
        </w:rPr>
        <w:t>计划生育</w:t>
      </w:r>
      <w:r>
        <w:rPr>
          <w:rFonts w:hint="eastAsia" w:ascii="仿宋_GB2312" w:hAnsi="仿宋_GB2312" w:eastAsia="仿宋_GB2312" w:cs="仿宋_GB2312"/>
          <w:color w:val="auto"/>
          <w:sz w:val="32"/>
          <w:szCs w:val="32"/>
        </w:rPr>
        <w:t>政策生育的子女死亡造成无子女的不纳入奖励发放范围。</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 xml:space="preserve">第四条 </w:t>
      </w:r>
      <w:r>
        <w:rPr>
          <w:rFonts w:hint="eastAsia" w:ascii="仿宋_GB2312" w:hAnsi="仿宋_GB2312" w:eastAsia="仿宋_GB2312" w:cs="仿宋_GB2312"/>
          <w:color w:val="auto"/>
          <w:sz w:val="32"/>
          <w:szCs w:val="32"/>
        </w:rPr>
        <w:t>符合奖励条件的对象每人每月奖励50元，从夫妻一方落实结扎措施并提交申请的当月起发放，直至奖励对象男方年满60周岁，女方年满55周岁为止</w:t>
      </w:r>
      <w:r>
        <w:rPr>
          <w:rFonts w:hint="eastAsia" w:eastAsia="仿宋_GB2312" w:cs="仿宋_GB2312"/>
          <w:color w:val="auto"/>
          <w:sz w:val="32"/>
          <w:szCs w:val="32"/>
        </w:rPr>
        <w:t>。</w:t>
      </w:r>
      <w:r>
        <w:rPr>
          <w:rFonts w:hint="eastAsia" w:ascii="仿宋_GB2312" w:hAnsi="仿宋_GB2312" w:eastAsia="仿宋_GB2312" w:cs="仿宋_GB2312"/>
          <w:color w:val="auto"/>
          <w:sz w:val="32"/>
          <w:szCs w:val="32"/>
        </w:rPr>
        <w:t>节育奖不计入奖励对象的家庭收入中，不影响其享受农村居民最低生活保障和“五保户”待遇。</w:t>
      </w:r>
    </w:p>
    <w:p>
      <w:pP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rPr>
        <w:t xml:space="preserve">第五条 </w:t>
      </w:r>
      <w:r>
        <w:rPr>
          <w:rFonts w:hint="eastAsia" w:ascii="仿宋_GB2312" w:hAnsi="仿宋_GB2312" w:eastAsia="仿宋_GB2312" w:cs="仿宋_GB2312"/>
          <w:color w:val="auto"/>
          <w:sz w:val="32"/>
          <w:szCs w:val="32"/>
        </w:rPr>
        <w:t xml:space="preserve"> 符合奖励条件的夫妻且一方落实结扎措施，有下列情形之一的，对具有本区农业户口的一方给予奖励：</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（一）夫妻中一方是本区域城镇居民户口，另一方是本区农业户口；</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（二）夫妻中一方是本区农业户口，另一方是区外户口。</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第六条</w:t>
      </w:r>
      <w:r>
        <w:rPr>
          <w:rFonts w:hint="eastAsia" w:ascii="仿宋_GB2312" w:hAnsi="仿宋_GB2312" w:eastAsia="仿宋_GB2312" w:cs="仿宋_GB2312"/>
          <w:color w:val="auto"/>
          <w:sz w:val="32"/>
          <w:szCs w:val="32"/>
        </w:rPr>
        <w:t xml:space="preserve">  有下列情形之一的，无论是否落实结扎措施，均不属于奖励对象范围：</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eastAsia="zh-CN"/>
        </w:rPr>
        <w:t>非法</w:t>
      </w:r>
      <w:r>
        <w:rPr>
          <w:rFonts w:hint="eastAsia" w:ascii="仿宋_GB2312" w:hAnsi="仿宋_GB2312" w:eastAsia="仿宋_GB2312" w:cs="仿宋_GB2312"/>
          <w:color w:val="auto"/>
          <w:sz w:val="32"/>
          <w:szCs w:val="32"/>
        </w:rPr>
        <w:t>生育过三个以上子女（含三个），三个以上子女（含三个）同时存活过（无论现在有无子女存活）的；</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eastAsia="zh-CN"/>
        </w:rPr>
        <w:t>合法</w:t>
      </w:r>
      <w:r>
        <w:rPr>
          <w:rFonts w:hint="eastAsia" w:ascii="仿宋_GB2312" w:hAnsi="仿宋_GB2312" w:eastAsia="仿宋_GB2312" w:cs="仿宋_GB2312"/>
          <w:color w:val="auto"/>
          <w:sz w:val="32"/>
          <w:szCs w:val="32"/>
        </w:rPr>
        <w:t>生育一个子女后，再</w:t>
      </w:r>
      <w:r>
        <w:rPr>
          <w:rFonts w:hint="eastAsia" w:ascii="仿宋_GB2312" w:hAnsi="仿宋_GB2312" w:eastAsia="仿宋_GB2312" w:cs="仿宋_GB2312"/>
          <w:color w:val="auto"/>
          <w:sz w:val="32"/>
          <w:szCs w:val="32"/>
          <w:lang w:eastAsia="zh-CN"/>
        </w:rPr>
        <w:t>收养两</w:t>
      </w:r>
      <w:r>
        <w:rPr>
          <w:rFonts w:hint="eastAsia" w:ascii="仿宋_GB2312" w:hAnsi="仿宋_GB2312" w:eastAsia="仿宋_GB2312" w:cs="仿宋_GB2312"/>
          <w:color w:val="auto"/>
          <w:sz w:val="32"/>
          <w:szCs w:val="32"/>
        </w:rPr>
        <w:t>个以上子女的（含</w:t>
      </w:r>
      <w:r>
        <w:rPr>
          <w:rFonts w:hint="eastAsia" w:ascii="仿宋_GB2312" w:hAnsi="仿宋_GB2312" w:eastAsia="仿宋_GB2312" w:cs="仿宋_GB2312"/>
          <w:color w:val="auto"/>
          <w:sz w:val="32"/>
          <w:szCs w:val="32"/>
          <w:lang w:eastAsia="zh-CN"/>
        </w:rPr>
        <w:t>两</w:t>
      </w:r>
      <w:r>
        <w:rPr>
          <w:rFonts w:hint="eastAsia" w:ascii="仿宋_GB2312" w:hAnsi="仿宋_GB2312" w:eastAsia="仿宋_GB2312" w:cs="仿宋_GB2312"/>
          <w:color w:val="auto"/>
          <w:sz w:val="32"/>
          <w:szCs w:val="32"/>
        </w:rPr>
        <w:t>个）；</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（三）非婚状态下生育或收养子女的；</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（四）再婚前已生育二孩，再婚后与继子女形成抚养关系的，新组合家庭有三个以上孩子的；</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（五）违法生育、超生、重婚生育的。</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第七条</w:t>
      </w:r>
      <w:r>
        <w:rPr>
          <w:rFonts w:hint="eastAsia" w:ascii="仿宋_GB2312" w:hAnsi="仿宋_GB2312" w:eastAsia="仿宋_GB2312" w:cs="仿宋_GB2312"/>
          <w:color w:val="auto"/>
          <w:sz w:val="32"/>
          <w:szCs w:val="32"/>
        </w:rPr>
        <w:t xml:space="preserve">  节育奖所需奖励经费，由区、镇（街）两级财政按7：3比例负担。镇（街）自行提高节育奖标准的，提高部分的资金由各镇（街）自行解决。</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第八条</w:t>
      </w:r>
      <w:r>
        <w:rPr>
          <w:rFonts w:hint="eastAsia" w:ascii="仿宋_GB2312" w:hAnsi="仿宋_GB2312" w:eastAsia="仿宋_GB2312" w:cs="仿宋_GB2312"/>
          <w:color w:val="auto"/>
          <w:sz w:val="32"/>
          <w:szCs w:val="32"/>
        </w:rPr>
        <w:t xml:space="preserve">  节育奖励金由各镇（街）委托银行统一代发。代发节育奖励金的银行每年与镇（街）签订委托代发农村计划生育家庭节育奖励金协议书，并按协议书规定负责发放奖励金。</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 xml:space="preserve">第九条 </w:t>
      </w:r>
      <w:r>
        <w:rPr>
          <w:rFonts w:hint="eastAsia" w:ascii="仿宋_GB2312" w:hAnsi="仿宋_GB2312" w:eastAsia="仿宋_GB2312" w:cs="仿宋_GB2312"/>
          <w:color w:val="auto"/>
          <w:sz w:val="32"/>
          <w:szCs w:val="32"/>
        </w:rPr>
        <w:t xml:space="preserve"> 符合奖励条件的对象本人到户籍地所在村民委员会提出申请，提交相片、身份证、户口簿、婚姻状况证明、实施绝育措施相关医院的证明及有关证明材料，填写《广州市花都区农村计划生育家庭节育奖申请表》（以下简称《申请表》）一式三份。子女死亡的，还需提供有关的死亡证明。《申请表》和有关证明材料由村民委员会初审后报送镇（街）审核。</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第十条</w:t>
      </w:r>
      <w:r>
        <w:rPr>
          <w:rFonts w:hint="eastAsia" w:ascii="仿宋_GB2312" w:hAnsi="仿宋_GB2312" w:eastAsia="仿宋_GB2312" w:cs="仿宋_GB2312"/>
          <w:color w:val="auto"/>
          <w:sz w:val="32"/>
          <w:szCs w:val="32"/>
        </w:rPr>
        <w:t xml:space="preserve">  节育奖奖励对象资格的确认。</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（一）初审。村民委员会在接到申请人的《申请表》后，在3个工作日内对申请人的申请进行初审，加具意见，将符合申请条件的对象名单报送镇（街）。</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（二）张榜</w:t>
      </w:r>
      <w:r>
        <w:rPr>
          <w:rFonts w:hint="eastAsia" w:ascii="仿宋_GB2312" w:hAnsi="仿宋_GB2312" w:eastAsia="仿宋_GB2312" w:cs="仿宋_GB2312"/>
          <w:color w:val="auto"/>
          <w:sz w:val="32"/>
          <w:szCs w:val="32"/>
          <w:lang w:eastAsia="zh-CN"/>
        </w:rPr>
        <w:t>公示</w:t>
      </w:r>
      <w:r>
        <w:rPr>
          <w:rFonts w:hint="eastAsia" w:ascii="仿宋_GB2312" w:hAnsi="仿宋_GB2312" w:eastAsia="仿宋_GB2312" w:cs="仿宋_GB2312"/>
          <w:color w:val="auto"/>
          <w:sz w:val="32"/>
          <w:szCs w:val="32"/>
        </w:rPr>
        <w:t>。镇（街）接到村民委员会的初审对象名单后，应通知所在村民委员会张榜</w:t>
      </w:r>
      <w:r>
        <w:rPr>
          <w:rFonts w:hint="eastAsia" w:ascii="仿宋_GB2312" w:hAnsi="仿宋_GB2312" w:eastAsia="仿宋_GB2312" w:cs="仿宋_GB2312"/>
          <w:color w:val="auto"/>
          <w:sz w:val="32"/>
          <w:szCs w:val="32"/>
          <w:lang w:eastAsia="zh-CN"/>
        </w:rPr>
        <w:t>公示</w:t>
      </w:r>
      <w:r>
        <w:rPr>
          <w:rFonts w:hint="eastAsia" w:ascii="仿宋_GB2312" w:hAnsi="仿宋_GB2312" w:eastAsia="仿宋_GB2312" w:cs="仿宋_GB2312"/>
          <w:color w:val="auto"/>
          <w:sz w:val="32"/>
          <w:szCs w:val="32"/>
        </w:rPr>
        <w:t>10个工作日，以接受群众监督。群众如有异议，村民委员会和镇（街）应在3个工作日内调查核实清楚后重新</w:t>
      </w:r>
      <w:r>
        <w:rPr>
          <w:rFonts w:hint="eastAsia" w:ascii="仿宋_GB2312" w:hAnsi="仿宋_GB2312" w:eastAsia="仿宋_GB2312" w:cs="仿宋_GB2312"/>
          <w:color w:val="auto"/>
          <w:sz w:val="32"/>
          <w:szCs w:val="32"/>
          <w:lang w:eastAsia="zh-CN"/>
        </w:rPr>
        <w:t>公示</w:t>
      </w:r>
      <w:r>
        <w:rPr>
          <w:rFonts w:hint="eastAsia" w:ascii="仿宋_GB2312" w:hAnsi="仿宋_GB2312" w:eastAsia="仿宋_GB2312" w:cs="仿宋_GB2312"/>
          <w:color w:val="auto"/>
          <w:sz w:val="32"/>
          <w:szCs w:val="32"/>
        </w:rPr>
        <w:t>。情况特殊的，可</w:t>
      </w:r>
      <w:r>
        <w:rPr>
          <w:rFonts w:hint="eastAsia" w:ascii="仿宋_GB2312" w:hAnsi="仿宋_GB2312" w:eastAsia="仿宋_GB2312" w:cs="仿宋_GB2312"/>
          <w:color w:val="auto"/>
          <w:sz w:val="32"/>
          <w:szCs w:val="32"/>
          <w:lang w:eastAsia="zh-CN"/>
        </w:rPr>
        <w:t>再</w:t>
      </w:r>
      <w:r>
        <w:rPr>
          <w:rFonts w:hint="eastAsia" w:ascii="仿宋_GB2312" w:hAnsi="仿宋_GB2312" w:eastAsia="仿宋_GB2312" w:cs="仿宋_GB2312"/>
          <w:color w:val="auto"/>
          <w:sz w:val="32"/>
          <w:szCs w:val="32"/>
        </w:rPr>
        <w:t>延长至10个工作日。</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（三）复核及确认。镇（街）在接到村民委员会的初审对象名单后，应到当地公安派出所复核对象名单，确认申请人资格，并在张榜</w:t>
      </w:r>
      <w:r>
        <w:rPr>
          <w:rFonts w:hint="eastAsia" w:ascii="仿宋_GB2312" w:hAnsi="仿宋_GB2312" w:eastAsia="仿宋_GB2312" w:cs="仿宋_GB2312"/>
          <w:color w:val="auto"/>
          <w:sz w:val="32"/>
          <w:szCs w:val="32"/>
          <w:lang w:eastAsia="zh-CN"/>
        </w:rPr>
        <w:t>公示</w:t>
      </w:r>
      <w:r>
        <w:rPr>
          <w:rFonts w:hint="eastAsia" w:ascii="仿宋_GB2312" w:hAnsi="仿宋_GB2312" w:eastAsia="仿宋_GB2312" w:cs="仿宋_GB2312"/>
          <w:color w:val="auto"/>
          <w:sz w:val="32"/>
          <w:szCs w:val="32"/>
        </w:rPr>
        <w:t>结束后5个工作日内将符合奖励条件的对象《申请表》报区卫计</w:t>
      </w:r>
      <w:r>
        <w:rPr>
          <w:rFonts w:hint="eastAsia" w:ascii="仿宋_GB2312" w:hAnsi="仿宋_GB2312" w:eastAsia="仿宋_GB2312" w:cs="仿宋_GB2312"/>
          <w:color w:val="auto"/>
          <w:sz w:val="32"/>
          <w:szCs w:val="32"/>
          <w:lang w:eastAsia="zh-CN"/>
        </w:rPr>
        <w:t>部门</w:t>
      </w:r>
      <w:r>
        <w:rPr>
          <w:rFonts w:hint="eastAsia" w:ascii="仿宋_GB2312" w:hAnsi="仿宋_GB2312" w:eastAsia="仿宋_GB2312" w:cs="仿宋_GB2312"/>
          <w:color w:val="auto"/>
          <w:sz w:val="32"/>
          <w:szCs w:val="32"/>
        </w:rPr>
        <w:t>。</w:t>
      </w:r>
    </w:p>
    <w:p>
      <w:pPr>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（四）奖励发放及监督。已确认</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奖励对象《申请表》一式三份，区卫计</w:t>
      </w:r>
      <w:r>
        <w:rPr>
          <w:rFonts w:hint="eastAsia" w:ascii="仿宋_GB2312" w:hAnsi="仿宋_GB2312" w:eastAsia="仿宋_GB2312" w:cs="仿宋_GB2312"/>
          <w:color w:val="auto"/>
          <w:sz w:val="32"/>
          <w:szCs w:val="32"/>
          <w:lang w:eastAsia="zh-CN"/>
        </w:rPr>
        <w:t>部门</w:t>
      </w:r>
      <w:r>
        <w:rPr>
          <w:rFonts w:hint="eastAsia" w:ascii="仿宋_GB2312" w:hAnsi="仿宋_GB2312" w:eastAsia="仿宋_GB2312" w:cs="仿宋_GB2312"/>
          <w:color w:val="auto"/>
          <w:sz w:val="32"/>
          <w:szCs w:val="32"/>
        </w:rPr>
        <w:t>审核无误后，加盖公章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区卫计</w:t>
      </w:r>
      <w:r>
        <w:rPr>
          <w:rFonts w:hint="eastAsia" w:ascii="仿宋_GB2312" w:hAnsi="仿宋_GB2312" w:eastAsia="仿宋_GB2312" w:cs="仿宋_GB2312"/>
          <w:color w:val="auto"/>
          <w:sz w:val="32"/>
          <w:szCs w:val="32"/>
          <w:lang w:eastAsia="zh-CN"/>
        </w:rPr>
        <w:t>部门</w:t>
      </w:r>
      <w:r>
        <w:rPr>
          <w:rFonts w:hint="eastAsia" w:ascii="仿宋_GB2312" w:hAnsi="仿宋_GB2312" w:eastAsia="仿宋_GB2312" w:cs="仿宋_GB2312"/>
          <w:color w:val="auto"/>
          <w:sz w:val="32"/>
          <w:szCs w:val="32"/>
        </w:rPr>
        <w:t>、镇（街）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村民委员会各一份分别存档。区卫计</w:t>
      </w:r>
      <w:r>
        <w:rPr>
          <w:rFonts w:hint="eastAsia" w:ascii="仿宋_GB2312" w:hAnsi="仿宋_GB2312" w:eastAsia="仿宋_GB2312" w:cs="仿宋_GB2312"/>
          <w:color w:val="auto"/>
          <w:sz w:val="32"/>
          <w:szCs w:val="32"/>
          <w:lang w:eastAsia="zh-CN"/>
        </w:rPr>
        <w:t>部门</w:t>
      </w:r>
      <w:r>
        <w:rPr>
          <w:rFonts w:hint="eastAsia" w:ascii="仿宋_GB2312" w:hAnsi="仿宋_GB2312" w:eastAsia="仿宋_GB2312" w:cs="仿宋_GB2312"/>
          <w:color w:val="auto"/>
          <w:sz w:val="32"/>
          <w:szCs w:val="32"/>
        </w:rPr>
        <w:t>负责统计各镇（街）上报申请节育奖奖励人数</w:t>
      </w:r>
      <w:r>
        <w:rPr>
          <w:rFonts w:hint="eastAsia" w:ascii="仿宋_GB2312" w:hAnsi="仿宋_GB2312" w:eastAsia="仿宋_GB2312" w:cs="仿宋_GB2312"/>
          <w:color w:val="auto"/>
          <w:sz w:val="32"/>
          <w:szCs w:val="32"/>
          <w:lang w:eastAsia="zh-CN"/>
        </w:rPr>
        <w:t>及</w:t>
      </w:r>
      <w:r>
        <w:rPr>
          <w:rFonts w:hint="eastAsia" w:ascii="仿宋_GB2312" w:hAnsi="仿宋_GB2312" w:eastAsia="仿宋_GB2312" w:cs="仿宋_GB2312"/>
          <w:color w:val="auto"/>
          <w:sz w:val="32"/>
          <w:szCs w:val="32"/>
        </w:rPr>
        <w:t>所需资金，按时划拨。监督各镇（街）奖励金按时配套发放，发现问题及时处理。</w:t>
      </w:r>
    </w:p>
    <w:p>
      <w:pPr>
        <w:ind w:firstLine="643" w:firstLineChars="200"/>
        <w:rPr>
          <w:rFonts w:ascii="仿宋_GB2312" w:eastAsia="仿宋_GB2312"/>
          <w:color w:val="auto"/>
          <w:sz w:val="32"/>
          <w:szCs w:val="32"/>
        </w:rPr>
      </w:pPr>
      <w:r>
        <w:rPr>
          <w:rFonts w:hint="eastAsia" w:ascii="仿宋_GB2312" w:eastAsia="仿宋_GB2312"/>
          <w:b/>
          <w:bCs/>
          <w:color w:val="auto"/>
          <w:sz w:val="32"/>
          <w:szCs w:val="32"/>
        </w:rPr>
        <w:t>第十一条</w:t>
      </w:r>
      <w:r>
        <w:rPr>
          <w:rFonts w:hint="eastAsia" w:ascii="仿宋_GB2312" w:eastAsia="仿宋_GB2312"/>
          <w:color w:val="auto"/>
          <w:sz w:val="32"/>
          <w:szCs w:val="32"/>
        </w:rPr>
        <w:t xml:space="preserve">  在节育奖发放期间内，奖励对象有以下情形之一的，从次月起，终止其奖励待遇：</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（一）领取节育奖后又再生育、抱养、收养子女；造成不符合本办法第三条规定条件的；</w:t>
      </w:r>
      <w:r>
        <w:rPr>
          <w:rFonts w:ascii="仿宋_GB2312" w:eastAsia="仿宋_GB2312"/>
          <w:color w:val="auto"/>
          <w:sz w:val="32"/>
          <w:szCs w:val="32"/>
        </w:rPr>
        <w:t xml:space="preserve"> </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（二）实施输精（卵）管复通手术的；</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（三）户籍迁出本区（含出境定居注销本区户籍）的；</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（四）奖励对象死亡的；</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（五）处于刑事处罚期间的；</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（六）弄虚作假、骗取、冒领奖励的，由镇（街）</w:t>
      </w:r>
      <w:r>
        <w:rPr>
          <w:rFonts w:hint="eastAsia" w:ascii="仿宋_GB2312" w:eastAsia="仿宋_GB2312"/>
          <w:color w:val="auto"/>
          <w:sz w:val="32"/>
          <w:szCs w:val="32"/>
          <w:lang w:eastAsia="zh-CN"/>
        </w:rPr>
        <w:t>负责</w:t>
      </w:r>
      <w:r>
        <w:rPr>
          <w:rFonts w:hint="eastAsia" w:ascii="仿宋_GB2312" w:eastAsia="仿宋_GB2312"/>
          <w:color w:val="auto"/>
          <w:sz w:val="32"/>
          <w:szCs w:val="32"/>
        </w:rPr>
        <w:t>追回所领取的节育奖励金。</w:t>
      </w:r>
    </w:p>
    <w:p>
      <w:pPr>
        <w:ind w:firstLine="643" w:firstLineChars="200"/>
        <w:rPr>
          <w:rFonts w:ascii="仿宋_GB2312" w:eastAsia="仿宋_GB2312"/>
          <w:color w:val="auto"/>
          <w:sz w:val="32"/>
          <w:szCs w:val="32"/>
        </w:rPr>
      </w:pPr>
      <w:r>
        <w:rPr>
          <w:rFonts w:hint="eastAsia" w:ascii="仿宋_GB2312" w:eastAsia="仿宋_GB2312"/>
          <w:b/>
          <w:bCs/>
          <w:color w:val="auto"/>
          <w:sz w:val="32"/>
          <w:szCs w:val="32"/>
        </w:rPr>
        <w:t>第十二条</w:t>
      </w:r>
      <w:r>
        <w:rPr>
          <w:rFonts w:hint="eastAsia" w:ascii="仿宋_GB2312" w:eastAsia="仿宋_GB2312"/>
          <w:color w:val="auto"/>
          <w:sz w:val="32"/>
          <w:szCs w:val="32"/>
        </w:rPr>
        <w:t xml:space="preserve">  在节育奖发放期间内，奖励对象离婚或再婚的，从婚姻状况发生变动的次月起暂停其奖励待遇。奖励对象应主动向村委员</w:t>
      </w:r>
      <w:r>
        <w:rPr>
          <w:rFonts w:hint="eastAsia" w:ascii="仿宋_GB2312" w:eastAsia="仿宋_GB2312"/>
          <w:color w:val="auto"/>
          <w:sz w:val="32"/>
          <w:szCs w:val="32"/>
          <w:lang w:eastAsia="zh-CN"/>
        </w:rPr>
        <w:t>会</w:t>
      </w:r>
      <w:r>
        <w:rPr>
          <w:rFonts w:hint="eastAsia" w:ascii="仿宋_GB2312" w:eastAsia="仿宋_GB2312"/>
          <w:color w:val="auto"/>
          <w:sz w:val="32"/>
          <w:szCs w:val="32"/>
        </w:rPr>
        <w:t>提交相关材料，由村民委员会、镇（街）及区卫计</w:t>
      </w:r>
      <w:r>
        <w:rPr>
          <w:rFonts w:hint="eastAsia" w:ascii="仿宋_GB2312" w:eastAsia="仿宋_GB2312"/>
          <w:color w:val="auto"/>
          <w:sz w:val="32"/>
          <w:szCs w:val="32"/>
          <w:lang w:eastAsia="zh-CN"/>
        </w:rPr>
        <w:t>部门</w:t>
      </w:r>
      <w:r>
        <w:rPr>
          <w:rFonts w:hint="eastAsia" w:ascii="仿宋_GB2312" w:eastAsia="仿宋_GB2312"/>
          <w:color w:val="auto"/>
          <w:sz w:val="32"/>
          <w:szCs w:val="32"/>
        </w:rPr>
        <w:t>按工作职责分工重新对其奖励资格进行初审、复核及确认、</w:t>
      </w:r>
      <w:r>
        <w:rPr>
          <w:rFonts w:hint="eastAsia" w:ascii="仿宋_GB2312" w:hAnsi="仿宋_GB2312" w:eastAsia="仿宋_GB2312" w:cs="仿宋_GB2312"/>
          <w:color w:val="auto"/>
          <w:sz w:val="32"/>
          <w:szCs w:val="32"/>
        </w:rPr>
        <w:t>奖励发放及监督</w:t>
      </w:r>
      <w:r>
        <w:rPr>
          <w:rFonts w:hint="eastAsia" w:ascii="仿宋_GB2312" w:eastAsia="仿宋_GB2312"/>
          <w:color w:val="auto"/>
          <w:sz w:val="32"/>
          <w:szCs w:val="32"/>
        </w:rPr>
        <w:t>。</w:t>
      </w:r>
    </w:p>
    <w:p>
      <w:pPr>
        <w:ind w:firstLine="643" w:firstLineChars="200"/>
        <w:rPr>
          <w:rFonts w:ascii="仿宋_GB2312" w:eastAsia="仿宋_GB2312"/>
          <w:color w:val="auto"/>
          <w:sz w:val="32"/>
          <w:szCs w:val="32"/>
        </w:rPr>
      </w:pPr>
      <w:r>
        <w:rPr>
          <w:rFonts w:hint="eastAsia" w:ascii="仿宋_GB2312" w:eastAsia="仿宋_GB2312"/>
          <w:b/>
          <w:bCs/>
          <w:color w:val="auto"/>
          <w:sz w:val="32"/>
          <w:szCs w:val="32"/>
        </w:rPr>
        <w:t>第十三条</w:t>
      </w:r>
      <w:r>
        <w:rPr>
          <w:rFonts w:hint="eastAsia" w:ascii="仿宋_GB2312" w:eastAsia="仿宋_GB2312"/>
          <w:color w:val="auto"/>
          <w:sz w:val="32"/>
          <w:szCs w:val="32"/>
        </w:rPr>
        <w:t xml:space="preserve">  奖励对象因村民委员会建制转为居民委员会，奖励对象从被批准“农转非”的当月起继续享受4年，4年后停止发放节育奖。除此以外，因其它原因“农转非”的，从转为非农业户口的次月开始，停止发放节育奖。</w:t>
      </w:r>
    </w:p>
    <w:p>
      <w:pPr>
        <w:ind w:firstLine="643" w:firstLineChars="200"/>
        <w:rPr>
          <w:rFonts w:ascii="仿宋_GB2312" w:eastAsia="仿宋_GB2312"/>
          <w:color w:val="auto"/>
          <w:sz w:val="32"/>
          <w:szCs w:val="32"/>
        </w:rPr>
      </w:pPr>
      <w:r>
        <w:rPr>
          <w:rFonts w:hint="eastAsia" w:ascii="仿宋_GB2312" w:eastAsia="仿宋_GB2312"/>
          <w:b/>
          <w:bCs/>
          <w:color w:val="auto"/>
          <w:sz w:val="32"/>
          <w:szCs w:val="32"/>
        </w:rPr>
        <w:t>第十四条</w:t>
      </w:r>
      <w:r>
        <w:rPr>
          <w:rFonts w:hint="eastAsia" w:ascii="仿宋_GB2312" w:eastAsia="仿宋_GB2312"/>
          <w:color w:val="auto"/>
          <w:sz w:val="32"/>
          <w:szCs w:val="32"/>
        </w:rPr>
        <w:t xml:space="preserve">  外省、市、区人员迁入本区农业户口的，按本区农业户口相关政策规定执行。</w:t>
      </w:r>
    </w:p>
    <w:p>
      <w:pPr>
        <w:ind w:firstLine="643" w:firstLineChars="200"/>
        <w:rPr>
          <w:rFonts w:ascii="仿宋_GB2312" w:eastAsia="仿宋_GB2312"/>
          <w:color w:val="auto"/>
          <w:sz w:val="32"/>
          <w:szCs w:val="32"/>
        </w:rPr>
      </w:pPr>
      <w:r>
        <w:rPr>
          <w:rFonts w:hint="eastAsia" w:ascii="仿宋_GB2312" w:eastAsia="仿宋_GB2312"/>
          <w:b/>
          <w:bCs/>
          <w:color w:val="auto"/>
          <w:sz w:val="32"/>
          <w:szCs w:val="32"/>
        </w:rPr>
        <w:t>第十五条</w:t>
      </w:r>
      <w:r>
        <w:rPr>
          <w:rFonts w:hint="eastAsia" w:ascii="仿宋_GB2312" w:eastAsia="仿宋_GB2312"/>
          <w:color w:val="auto"/>
          <w:sz w:val="32"/>
          <w:szCs w:val="32"/>
        </w:rPr>
        <w:t xml:space="preserve">  区财政</w:t>
      </w:r>
      <w:r>
        <w:rPr>
          <w:rFonts w:hint="eastAsia" w:ascii="仿宋_GB2312" w:eastAsia="仿宋_GB2312"/>
          <w:color w:val="auto"/>
          <w:sz w:val="32"/>
          <w:szCs w:val="32"/>
          <w:lang w:eastAsia="zh-CN"/>
        </w:rPr>
        <w:t>部门</w:t>
      </w:r>
      <w:r>
        <w:rPr>
          <w:rFonts w:hint="eastAsia" w:ascii="仿宋_GB2312" w:eastAsia="仿宋_GB2312"/>
          <w:color w:val="auto"/>
          <w:sz w:val="32"/>
          <w:szCs w:val="32"/>
        </w:rPr>
        <w:t>要将节育奖列入年度财政预算，建立财政专户管理节育奖专项资金，健全专项资金的预算审批、决算报告制度，严格执行专项资金管理的法律、法规及财经纪律，并定期将节育奖资金划拔至</w:t>
      </w:r>
      <w:r>
        <w:rPr>
          <w:rFonts w:hint="eastAsia" w:ascii="仿宋_GB2312" w:eastAsia="仿宋_GB2312"/>
          <w:color w:val="auto"/>
          <w:sz w:val="32"/>
          <w:szCs w:val="32"/>
          <w:lang w:eastAsia="zh-CN"/>
        </w:rPr>
        <w:t>区卫计部门节育奖专户</w:t>
      </w:r>
      <w:r>
        <w:rPr>
          <w:rFonts w:hint="eastAsia" w:ascii="仿宋_GB2312" w:eastAsia="仿宋_GB2312"/>
          <w:color w:val="auto"/>
          <w:sz w:val="32"/>
          <w:szCs w:val="32"/>
        </w:rPr>
        <w:t>。</w:t>
      </w:r>
    </w:p>
    <w:p>
      <w:pPr>
        <w:ind w:firstLine="643" w:firstLineChars="200"/>
        <w:rPr>
          <w:rFonts w:ascii="仿宋_GB2312" w:eastAsia="仿宋_GB2312"/>
          <w:color w:val="auto"/>
          <w:sz w:val="32"/>
          <w:szCs w:val="32"/>
        </w:rPr>
      </w:pPr>
      <w:r>
        <w:rPr>
          <w:rFonts w:hint="eastAsia" w:ascii="仿宋_GB2312" w:eastAsia="仿宋_GB2312"/>
          <w:b/>
          <w:bCs/>
          <w:color w:val="auto"/>
          <w:sz w:val="32"/>
          <w:szCs w:val="32"/>
        </w:rPr>
        <w:t>第十六条</w:t>
      </w:r>
      <w:r>
        <w:rPr>
          <w:rFonts w:hint="eastAsia" w:ascii="仿宋_GB2312" w:eastAsia="仿宋_GB2312"/>
          <w:color w:val="auto"/>
          <w:sz w:val="32"/>
          <w:szCs w:val="32"/>
        </w:rPr>
        <w:t xml:space="preserve">  节育奖必须专款专用，不得用于日常办公及其他人员经费开支，任何单位和个人不得挪用、克扣、截留、贪污、骗取、虚报节育奖励金，如有发现上述行为的，依法追究有关人员的责任。</w:t>
      </w:r>
    </w:p>
    <w:p>
      <w:pPr>
        <w:ind w:firstLine="643" w:firstLineChars="200"/>
        <w:rPr>
          <w:rFonts w:ascii="仿宋_GB2312" w:eastAsia="仿宋_GB2312"/>
          <w:color w:val="auto"/>
          <w:sz w:val="32"/>
          <w:szCs w:val="32"/>
        </w:rPr>
      </w:pPr>
      <w:r>
        <w:rPr>
          <w:rFonts w:hint="eastAsia" w:ascii="仿宋_GB2312" w:eastAsia="仿宋_GB2312"/>
          <w:b/>
          <w:bCs/>
          <w:color w:val="auto"/>
          <w:sz w:val="32"/>
          <w:szCs w:val="32"/>
        </w:rPr>
        <w:t>第十七条</w:t>
      </w:r>
      <w:r>
        <w:rPr>
          <w:rFonts w:hint="eastAsia" w:ascii="仿宋_GB2312" w:eastAsia="仿宋_GB2312"/>
          <w:color w:val="auto"/>
          <w:sz w:val="32"/>
          <w:szCs w:val="32"/>
        </w:rPr>
        <w:t xml:space="preserve">  监察、审计等有关部门要配合做好对节育奖的监督管理工作。各级经办单位要设立节育奖举报电话和举报信箱，采取有效措施防止奖励对象弄虚作假。</w:t>
      </w:r>
    </w:p>
    <w:p>
      <w:pPr>
        <w:ind w:firstLine="643" w:firstLineChars="200"/>
        <w:rPr>
          <w:rFonts w:ascii="仿宋_GB2312" w:eastAsia="仿宋_GB2312"/>
          <w:color w:val="auto"/>
          <w:sz w:val="32"/>
          <w:szCs w:val="32"/>
        </w:rPr>
      </w:pPr>
      <w:r>
        <w:rPr>
          <w:rFonts w:hint="eastAsia" w:ascii="仿宋_GB2312" w:eastAsia="仿宋_GB2312"/>
          <w:b/>
          <w:bCs/>
          <w:color w:val="auto"/>
          <w:sz w:val="32"/>
          <w:szCs w:val="32"/>
        </w:rPr>
        <w:t>第十八条</w:t>
      </w:r>
      <w:r>
        <w:rPr>
          <w:rFonts w:hint="eastAsia" w:ascii="仿宋_GB2312" w:eastAsia="仿宋_GB2312"/>
          <w:color w:val="auto"/>
          <w:sz w:val="32"/>
          <w:szCs w:val="32"/>
        </w:rPr>
        <w:t xml:space="preserve">  对奖励对象的复核要严格把关，区公安户籍部门要积极配合做好奖励对象的身份核对，严禁弄虚作假。凡发现虚报冒领的，除追回所领的奖励金外，并按法律、法规追究责任。</w:t>
      </w:r>
    </w:p>
    <w:p>
      <w:pPr>
        <w:ind w:firstLine="643" w:firstLineChars="200"/>
        <w:rPr>
          <w:rFonts w:ascii="仿宋_GB2312" w:eastAsia="仿宋_GB2312"/>
          <w:color w:val="auto"/>
          <w:sz w:val="32"/>
          <w:szCs w:val="32"/>
        </w:rPr>
      </w:pPr>
      <w:r>
        <w:rPr>
          <w:rFonts w:hint="eastAsia" w:ascii="仿宋_GB2312" w:eastAsia="仿宋_GB2312"/>
          <w:b/>
          <w:bCs/>
          <w:color w:val="auto"/>
          <w:sz w:val="32"/>
          <w:szCs w:val="32"/>
        </w:rPr>
        <w:t>第十九条</w:t>
      </w:r>
      <w:r>
        <w:rPr>
          <w:rFonts w:hint="eastAsia" w:ascii="仿宋_GB2312" w:eastAsia="仿宋_GB2312"/>
          <w:color w:val="auto"/>
          <w:sz w:val="32"/>
          <w:szCs w:val="32"/>
        </w:rPr>
        <w:t xml:space="preserve">  镇（街）每月汇总填报《广州市花都区计划生育节育奖发放对象名册登记表》，每</w:t>
      </w:r>
      <w:r>
        <w:rPr>
          <w:rFonts w:hint="eastAsia" w:ascii="仿宋_GB2312" w:eastAsia="仿宋_GB2312"/>
          <w:color w:val="auto"/>
          <w:sz w:val="32"/>
          <w:szCs w:val="32"/>
          <w:lang w:eastAsia="zh-CN"/>
        </w:rPr>
        <w:t>个季度</w:t>
      </w:r>
      <w:r>
        <w:rPr>
          <w:rFonts w:hint="eastAsia" w:ascii="仿宋_GB2312" w:eastAsia="仿宋_GB2312"/>
          <w:color w:val="auto"/>
          <w:sz w:val="32"/>
          <w:szCs w:val="32"/>
        </w:rPr>
        <w:t>向区卫计</w:t>
      </w:r>
      <w:r>
        <w:rPr>
          <w:rFonts w:hint="eastAsia" w:ascii="仿宋_GB2312" w:eastAsia="仿宋_GB2312"/>
          <w:color w:val="auto"/>
          <w:sz w:val="32"/>
          <w:szCs w:val="32"/>
          <w:lang w:eastAsia="zh-CN"/>
        </w:rPr>
        <w:t>部门</w:t>
      </w:r>
      <w:r>
        <w:rPr>
          <w:rFonts w:hint="eastAsia" w:ascii="仿宋_GB2312" w:eastAsia="仿宋_GB2312"/>
          <w:color w:val="auto"/>
          <w:sz w:val="32"/>
          <w:szCs w:val="32"/>
        </w:rPr>
        <w:t>上报《广州市花都区计划生育节育奖情况》</w:t>
      </w:r>
      <w:r>
        <w:rPr>
          <w:rFonts w:hint="eastAsia" w:ascii="仿宋_GB2312" w:eastAsia="仿宋_GB2312"/>
          <w:color w:val="auto"/>
          <w:sz w:val="32"/>
          <w:szCs w:val="32"/>
          <w:lang w:eastAsia="zh-CN"/>
        </w:rPr>
        <w:t>季度</w:t>
      </w:r>
      <w:r>
        <w:rPr>
          <w:rFonts w:hint="eastAsia" w:ascii="仿宋_GB2312" w:eastAsia="仿宋_GB2312"/>
          <w:color w:val="auto"/>
          <w:sz w:val="32"/>
          <w:szCs w:val="32"/>
        </w:rPr>
        <w:t>报表</w:t>
      </w:r>
      <w:bookmarkStart w:id="0" w:name="_GoBack"/>
      <w:bookmarkEnd w:id="0"/>
      <w:r>
        <w:rPr>
          <w:rFonts w:hint="eastAsia" w:ascii="仿宋_GB2312" w:eastAsia="仿宋_GB2312"/>
          <w:color w:val="auto"/>
          <w:sz w:val="32"/>
          <w:szCs w:val="32"/>
        </w:rPr>
        <w:t>。</w:t>
      </w:r>
    </w:p>
    <w:p>
      <w:pPr>
        <w:ind w:firstLine="643" w:firstLineChars="200"/>
        <w:rPr>
          <w:rFonts w:ascii="仿宋_GB2312" w:eastAsia="仿宋_GB2312"/>
          <w:color w:val="auto"/>
          <w:sz w:val="32"/>
          <w:szCs w:val="32"/>
        </w:rPr>
      </w:pPr>
      <w:r>
        <w:rPr>
          <w:rFonts w:hint="eastAsia" w:ascii="仿宋_GB2312" w:eastAsia="仿宋_GB2312"/>
          <w:b/>
          <w:bCs/>
          <w:color w:val="auto"/>
          <w:sz w:val="32"/>
          <w:szCs w:val="32"/>
        </w:rPr>
        <w:t>第二十条</w:t>
      </w:r>
      <w:r>
        <w:rPr>
          <w:rFonts w:hint="eastAsia" w:ascii="仿宋_GB2312" w:eastAsia="仿宋_GB2312"/>
          <w:color w:val="auto"/>
          <w:sz w:val="32"/>
          <w:szCs w:val="32"/>
        </w:rPr>
        <w:t xml:space="preserve">  节育奖的发放及执行情况纳入各镇（街）计划生育目标管理责任制考核中，对节育奖落实不到位、不及时，奖励金发放过程中存在徇私舞弊、弄虚作假等情况的，视情节轻重进行相应处理</w:t>
      </w:r>
      <w:r>
        <w:rPr>
          <w:rFonts w:hint="eastAsia" w:ascii="仿宋_GB2312" w:eastAsia="仿宋_GB2312"/>
          <w:color w:val="auto"/>
          <w:sz w:val="32"/>
          <w:szCs w:val="32"/>
          <w:lang w:eastAsia="zh-CN"/>
        </w:rPr>
        <w:t>。</w:t>
      </w:r>
      <w:r>
        <w:rPr>
          <w:rFonts w:hint="eastAsia" w:ascii="仿宋_GB2312" w:eastAsia="仿宋_GB2312"/>
          <w:color w:val="auto"/>
          <w:sz w:val="32"/>
          <w:szCs w:val="32"/>
        </w:rPr>
        <w:t>情节严重并阻碍调查工作开展的，对该单位实行计划生育工作“一票否决”。</w:t>
      </w:r>
    </w:p>
    <w:p>
      <w:pPr>
        <w:ind w:firstLine="643" w:firstLineChars="200"/>
        <w:rPr>
          <w:rFonts w:ascii="仿宋_GB2312" w:hAnsi="仿宋_GB2312" w:eastAsia="仿宋_GB2312" w:cs="仿宋_GB2312"/>
          <w:color w:val="auto"/>
          <w:sz w:val="32"/>
          <w:szCs w:val="32"/>
        </w:rPr>
      </w:pPr>
      <w:r>
        <w:rPr>
          <w:rFonts w:hint="eastAsia" w:ascii="仿宋_GB2312" w:eastAsia="仿宋_GB2312"/>
          <w:b/>
          <w:bCs/>
          <w:color w:val="auto"/>
          <w:sz w:val="32"/>
          <w:szCs w:val="32"/>
        </w:rPr>
        <w:t>第二十一条</w:t>
      </w:r>
      <w:r>
        <w:rPr>
          <w:rFonts w:hint="eastAsia" w:ascii="仿宋_GB2312" w:eastAsia="仿宋_GB2312"/>
          <w:color w:val="auto"/>
          <w:sz w:val="32"/>
          <w:szCs w:val="32"/>
        </w:rPr>
        <w:t xml:space="preserve">  本实施办法自发布之日起施行，有效期5年。有关政策法规依据变化或者有效期届满，根据实际情况，依法评估修定。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Calibri Light">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0A425A0"/>
    <w:rsid w:val="00052081"/>
    <w:rsid w:val="00122FB4"/>
    <w:rsid w:val="00585AC8"/>
    <w:rsid w:val="005D0A49"/>
    <w:rsid w:val="00626030"/>
    <w:rsid w:val="00696E94"/>
    <w:rsid w:val="007B1C3F"/>
    <w:rsid w:val="009D4F4E"/>
    <w:rsid w:val="00AE2FA1"/>
    <w:rsid w:val="00B175AF"/>
    <w:rsid w:val="00C829CA"/>
    <w:rsid w:val="00CC424D"/>
    <w:rsid w:val="00F20673"/>
    <w:rsid w:val="00F54ACE"/>
    <w:rsid w:val="00FE05E8"/>
    <w:rsid w:val="080A3FEE"/>
    <w:rsid w:val="0B5C7DCE"/>
    <w:rsid w:val="0F525231"/>
    <w:rsid w:val="10A425A0"/>
    <w:rsid w:val="11887D85"/>
    <w:rsid w:val="12786984"/>
    <w:rsid w:val="15FF472B"/>
    <w:rsid w:val="16DA2F63"/>
    <w:rsid w:val="1B921E26"/>
    <w:rsid w:val="1D0C59C3"/>
    <w:rsid w:val="22845D89"/>
    <w:rsid w:val="22AC1CD8"/>
    <w:rsid w:val="23817132"/>
    <w:rsid w:val="26963355"/>
    <w:rsid w:val="2BF04566"/>
    <w:rsid w:val="2D4072C7"/>
    <w:rsid w:val="2D6A3C32"/>
    <w:rsid w:val="3FF65A90"/>
    <w:rsid w:val="448670ED"/>
    <w:rsid w:val="478072A6"/>
    <w:rsid w:val="479930F4"/>
    <w:rsid w:val="4E77767A"/>
    <w:rsid w:val="56C94BAC"/>
    <w:rsid w:val="5E232119"/>
    <w:rsid w:val="638C5A6D"/>
    <w:rsid w:val="66236941"/>
    <w:rsid w:val="663B0ED1"/>
    <w:rsid w:val="734166E9"/>
    <w:rsid w:val="769B6215"/>
    <w:rsid w:val="7F926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0"/>
    <w:rPr>
      <w:kern w:val="2"/>
      <w:sz w:val="18"/>
      <w:szCs w:val="18"/>
    </w:rPr>
  </w:style>
  <w:style w:type="character" w:customStyle="1" w:styleId="7">
    <w:name w:val="页脚 Char"/>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2608</Words>
  <Characters>100</Characters>
  <Lines>1</Lines>
  <Paragraphs>5</Paragraphs>
  <ScaleCrop>false</ScaleCrop>
  <LinksUpToDate>false</LinksUpToDate>
  <CharactersWithSpaces>2703</CharactersWithSpaces>
  <Application>WPS Office_10.1.0.6569_F1E327BC-269C-435d-A152-05C5408002CA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2017-07-10T08:15:00Z</dcterms:created>
  <dc:creator>Administrator</dc:creator>
  <cp:lastModifiedBy>Administrator</cp:lastModifiedBy>
  <dcterms:modified xsi:type="dcterms:W3CDTF">2017-07-13T07:00:02Z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2052-10.1.0.6569</vt:lpwstr>
  </property>
</Properties>
</file>